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B6" w:rsidRDefault="00323BB6" w:rsidP="00323BB6">
      <w:pPr>
        <w:tabs>
          <w:tab w:val="left" w:pos="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E0DE2" w:rsidRPr="008B54E8" w:rsidRDefault="00323BB6" w:rsidP="00323BB6">
      <w:pPr>
        <w:tabs>
          <w:tab w:val="left" w:pos="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ЗАКОНОДАТЕЛЬНОГО СОБРАНИЯ ЛЕНИНГРАДСКОЙ ОБЛАСТИ</w:t>
      </w:r>
    </w:p>
    <w:p w:rsidR="007E0DE2" w:rsidRPr="008B54E8" w:rsidRDefault="007E0DE2" w:rsidP="008B54E8">
      <w:pPr>
        <w:tabs>
          <w:tab w:val="left" w:pos="480"/>
        </w:tabs>
        <w:jc w:val="both"/>
        <w:rPr>
          <w:sz w:val="28"/>
          <w:szCs w:val="28"/>
        </w:rPr>
      </w:pPr>
    </w:p>
    <w:p w:rsidR="007E0DE2" w:rsidRPr="008B54E8" w:rsidRDefault="007E0DE2" w:rsidP="008B54E8">
      <w:pPr>
        <w:rPr>
          <w:sz w:val="28"/>
          <w:szCs w:val="28"/>
        </w:rPr>
      </w:pPr>
    </w:p>
    <w:p w:rsidR="007E0DE2" w:rsidRPr="008B54E8" w:rsidRDefault="007E0DE2" w:rsidP="008B54E8">
      <w:pPr>
        <w:rPr>
          <w:sz w:val="28"/>
          <w:szCs w:val="28"/>
        </w:rPr>
      </w:pPr>
    </w:p>
    <w:p w:rsidR="007E0DE2" w:rsidRPr="008B54E8" w:rsidRDefault="007E0DE2" w:rsidP="002C0B83">
      <w:pPr>
        <w:tabs>
          <w:tab w:val="left" w:pos="9639"/>
        </w:tabs>
        <w:ind w:right="707"/>
        <w:jc w:val="center"/>
        <w:rPr>
          <w:bCs/>
          <w:sz w:val="28"/>
          <w:szCs w:val="28"/>
        </w:rPr>
      </w:pPr>
      <w:bookmarkStart w:id="0" w:name="_GoBack"/>
      <w:r w:rsidRPr="008B54E8">
        <w:rPr>
          <w:bCs/>
          <w:sz w:val="28"/>
          <w:szCs w:val="28"/>
        </w:rPr>
        <w:t xml:space="preserve">от 27 января </w:t>
      </w:r>
      <w:r w:rsidRPr="008B54E8">
        <w:rPr>
          <w:sz w:val="28"/>
          <w:szCs w:val="28"/>
        </w:rPr>
        <w:t>2021 года  № 46</w:t>
      </w:r>
      <w:bookmarkEnd w:id="0"/>
    </w:p>
    <w:p w:rsidR="007E0DE2" w:rsidRPr="008B54E8" w:rsidRDefault="007E0DE2" w:rsidP="002C0B83">
      <w:pPr>
        <w:tabs>
          <w:tab w:val="left" w:pos="9639"/>
        </w:tabs>
        <w:ind w:right="707"/>
        <w:rPr>
          <w:sz w:val="28"/>
          <w:szCs w:val="28"/>
        </w:rPr>
      </w:pPr>
    </w:p>
    <w:p w:rsidR="00BC2BBA" w:rsidRPr="002C0B83" w:rsidRDefault="00BC2BBA" w:rsidP="002C0B83">
      <w:pPr>
        <w:tabs>
          <w:tab w:val="left" w:pos="9639"/>
        </w:tabs>
        <w:ind w:right="707"/>
        <w:jc w:val="center"/>
        <w:rPr>
          <w:b/>
          <w:sz w:val="26"/>
          <w:szCs w:val="26"/>
        </w:rPr>
      </w:pPr>
      <w:r w:rsidRPr="002C0B83">
        <w:rPr>
          <w:b/>
          <w:sz w:val="26"/>
          <w:szCs w:val="26"/>
        </w:rPr>
        <w:t xml:space="preserve">Об обращении Законодательного собрания Ленинградской области к Министру обороны Российской Федерации С.К. Шойгу о необходимости изменения системы оплаты труда лиц гражданского персонала (работников) </w:t>
      </w:r>
      <w:r w:rsidR="001A6D02">
        <w:rPr>
          <w:b/>
          <w:sz w:val="26"/>
          <w:szCs w:val="26"/>
        </w:rPr>
        <w:t>В</w:t>
      </w:r>
      <w:r w:rsidRPr="002C0B83">
        <w:rPr>
          <w:b/>
          <w:sz w:val="26"/>
          <w:szCs w:val="26"/>
        </w:rPr>
        <w:t xml:space="preserve">ооруженных </w:t>
      </w:r>
      <w:r w:rsidR="001A6D02">
        <w:rPr>
          <w:b/>
          <w:sz w:val="26"/>
          <w:szCs w:val="26"/>
        </w:rPr>
        <w:t>С</w:t>
      </w:r>
      <w:r w:rsidRPr="002C0B83">
        <w:rPr>
          <w:b/>
          <w:sz w:val="26"/>
          <w:szCs w:val="26"/>
        </w:rPr>
        <w:t>ил Российской Федерации</w:t>
      </w:r>
    </w:p>
    <w:p w:rsidR="00BC2BBA" w:rsidRPr="008B54E8" w:rsidRDefault="00BC2BBA" w:rsidP="008B54E8">
      <w:pPr>
        <w:rPr>
          <w:bCs/>
          <w:sz w:val="28"/>
          <w:szCs w:val="28"/>
        </w:rPr>
      </w:pPr>
    </w:p>
    <w:p w:rsidR="00BC2BBA" w:rsidRPr="008B54E8" w:rsidRDefault="00BC2BBA" w:rsidP="008B54E8">
      <w:pPr>
        <w:ind w:right="5035"/>
        <w:jc w:val="both"/>
        <w:rPr>
          <w:bCs/>
          <w:sz w:val="28"/>
          <w:szCs w:val="28"/>
        </w:rPr>
      </w:pPr>
    </w:p>
    <w:p w:rsidR="00BC2BBA" w:rsidRPr="008B54E8" w:rsidRDefault="00BC2BBA" w:rsidP="008B54E8">
      <w:pPr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>Законодательное собрание Ленинградской области</w:t>
      </w:r>
      <w:r w:rsidR="002C0B83">
        <w:rPr>
          <w:sz w:val="28"/>
          <w:szCs w:val="28"/>
        </w:rPr>
        <w:t xml:space="preserve">   </w:t>
      </w:r>
      <w:r w:rsidRPr="008B54E8">
        <w:rPr>
          <w:sz w:val="28"/>
          <w:szCs w:val="28"/>
        </w:rPr>
        <w:t xml:space="preserve">  п о с т а н о в л я е т:</w:t>
      </w:r>
    </w:p>
    <w:p w:rsidR="00BC2BBA" w:rsidRPr="008B54E8" w:rsidRDefault="00BC2BBA" w:rsidP="008B54E8">
      <w:pPr>
        <w:ind w:firstLine="709"/>
        <w:jc w:val="both"/>
        <w:rPr>
          <w:sz w:val="28"/>
          <w:szCs w:val="28"/>
        </w:rPr>
      </w:pPr>
    </w:p>
    <w:p w:rsidR="00BC2BBA" w:rsidRPr="008B54E8" w:rsidRDefault="008B54E8" w:rsidP="008B54E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BC2BBA" w:rsidRPr="008B54E8">
        <w:rPr>
          <w:bCs/>
          <w:sz w:val="28"/>
          <w:szCs w:val="28"/>
        </w:rPr>
        <w:t xml:space="preserve">Утвердить прилагаемое обращение </w:t>
      </w:r>
      <w:r w:rsidR="00BC2BBA" w:rsidRPr="008B54E8">
        <w:rPr>
          <w:sz w:val="28"/>
          <w:szCs w:val="28"/>
        </w:rPr>
        <w:t>Законодательного собрания Ленинградской области к Министру об</w:t>
      </w:r>
      <w:r>
        <w:rPr>
          <w:sz w:val="28"/>
          <w:szCs w:val="28"/>
        </w:rPr>
        <w:t>ороны Российской Федерации С.К. </w:t>
      </w:r>
      <w:r w:rsidR="00BC2BBA" w:rsidRPr="008B54E8">
        <w:rPr>
          <w:sz w:val="28"/>
          <w:szCs w:val="28"/>
        </w:rPr>
        <w:t xml:space="preserve">Шойгу о необходимости изменения системы оплаты труда лиц </w:t>
      </w:r>
      <w:r w:rsidR="00BC2BBA" w:rsidRPr="001A6D02">
        <w:rPr>
          <w:spacing w:val="-2"/>
          <w:sz w:val="28"/>
          <w:szCs w:val="28"/>
        </w:rPr>
        <w:t xml:space="preserve">гражданского персонала (работников) </w:t>
      </w:r>
      <w:r w:rsidR="001A6D02">
        <w:rPr>
          <w:spacing w:val="-2"/>
          <w:sz w:val="28"/>
          <w:szCs w:val="28"/>
        </w:rPr>
        <w:t>В</w:t>
      </w:r>
      <w:r w:rsidR="00BC2BBA" w:rsidRPr="001A6D02">
        <w:rPr>
          <w:spacing w:val="-2"/>
          <w:sz w:val="28"/>
          <w:szCs w:val="28"/>
        </w:rPr>
        <w:t xml:space="preserve">ооруженных </w:t>
      </w:r>
      <w:r w:rsidR="001A6D02">
        <w:rPr>
          <w:spacing w:val="-2"/>
          <w:sz w:val="28"/>
          <w:szCs w:val="28"/>
        </w:rPr>
        <w:t>С</w:t>
      </w:r>
      <w:r w:rsidR="00BC2BBA" w:rsidRPr="001A6D02">
        <w:rPr>
          <w:spacing w:val="-2"/>
          <w:sz w:val="28"/>
          <w:szCs w:val="28"/>
        </w:rPr>
        <w:t>ил Российской Федерации.</w:t>
      </w:r>
    </w:p>
    <w:p w:rsidR="00BC2BBA" w:rsidRPr="008B54E8" w:rsidRDefault="00BC2BBA" w:rsidP="008B54E8">
      <w:pPr>
        <w:pStyle w:val="3"/>
        <w:ind w:firstLine="709"/>
        <w:rPr>
          <w:b w:val="0"/>
          <w:sz w:val="28"/>
          <w:szCs w:val="28"/>
        </w:rPr>
      </w:pPr>
    </w:p>
    <w:p w:rsidR="00BC2BBA" w:rsidRPr="008B54E8" w:rsidRDefault="00BC2BBA" w:rsidP="008B54E8">
      <w:pPr>
        <w:pStyle w:val="3"/>
        <w:ind w:firstLine="709"/>
        <w:rPr>
          <w:b w:val="0"/>
          <w:sz w:val="28"/>
          <w:szCs w:val="28"/>
        </w:rPr>
      </w:pPr>
      <w:r w:rsidRPr="008B54E8">
        <w:rPr>
          <w:b w:val="0"/>
          <w:sz w:val="28"/>
          <w:szCs w:val="28"/>
        </w:rPr>
        <w:t>2. Направить настоящее постановление и указанное обращение Министру об</w:t>
      </w:r>
      <w:r w:rsidR="008B54E8">
        <w:rPr>
          <w:b w:val="0"/>
          <w:sz w:val="28"/>
          <w:szCs w:val="28"/>
        </w:rPr>
        <w:t>ороны Российской Федерации С.К. </w:t>
      </w:r>
      <w:r w:rsidRPr="008B54E8">
        <w:rPr>
          <w:b w:val="0"/>
          <w:sz w:val="28"/>
          <w:szCs w:val="28"/>
        </w:rPr>
        <w:t>Шойгу.</w:t>
      </w:r>
    </w:p>
    <w:p w:rsidR="00BC2BBA" w:rsidRPr="008B54E8" w:rsidRDefault="00BC2BBA" w:rsidP="008B54E8">
      <w:pPr>
        <w:pStyle w:val="3"/>
        <w:ind w:firstLine="709"/>
        <w:rPr>
          <w:b w:val="0"/>
          <w:sz w:val="28"/>
          <w:szCs w:val="28"/>
        </w:rPr>
      </w:pPr>
    </w:p>
    <w:p w:rsidR="00BC2BBA" w:rsidRPr="008B54E8" w:rsidRDefault="008B54E8" w:rsidP="008B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C2BBA" w:rsidRPr="008B54E8">
        <w:rPr>
          <w:sz w:val="28"/>
          <w:szCs w:val="28"/>
        </w:rPr>
        <w:t>Обратиться к законодательным (представительным) органам государственной власти субъектов Российской Федерации с просьбой п</w:t>
      </w:r>
      <w:r>
        <w:rPr>
          <w:sz w:val="28"/>
          <w:szCs w:val="28"/>
        </w:rPr>
        <w:t>оддержать указанное обращение.</w:t>
      </w:r>
    </w:p>
    <w:p w:rsidR="00BC2BBA" w:rsidRPr="008B54E8" w:rsidRDefault="00BC2BBA" w:rsidP="008B54E8">
      <w:pPr>
        <w:ind w:firstLine="709"/>
        <w:jc w:val="both"/>
        <w:rPr>
          <w:sz w:val="28"/>
          <w:szCs w:val="28"/>
        </w:rPr>
      </w:pPr>
    </w:p>
    <w:p w:rsidR="00BC2BBA" w:rsidRPr="008B54E8" w:rsidRDefault="00BC2BBA" w:rsidP="008B54E8">
      <w:pPr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>4. Постановление вступает в силу со дня его принятия.</w:t>
      </w:r>
    </w:p>
    <w:p w:rsidR="00BC2BBA" w:rsidRPr="008B54E8" w:rsidRDefault="00BC2BBA" w:rsidP="008B54E8">
      <w:pPr>
        <w:jc w:val="both"/>
        <w:rPr>
          <w:sz w:val="28"/>
          <w:szCs w:val="28"/>
        </w:rPr>
      </w:pPr>
    </w:p>
    <w:p w:rsidR="008B54E8" w:rsidRPr="008B54E8" w:rsidRDefault="008B54E8" w:rsidP="008B54E8">
      <w:pPr>
        <w:pStyle w:val="21"/>
        <w:spacing w:after="0" w:line="240" w:lineRule="auto"/>
        <w:ind w:left="0"/>
        <w:rPr>
          <w:sz w:val="28"/>
          <w:szCs w:val="28"/>
        </w:rPr>
      </w:pPr>
    </w:p>
    <w:p w:rsidR="008B54E8" w:rsidRPr="008B54E8" w:rsidRDefault="008B54E8" w:rsidP="008B54E8">
      <w:pPr>
        <w:pStyle w:val="21"/>
        <w:spacing w:after="0" w:line="240" w:lineRule="auto"/>
        <w:ind w:left="0"/>
        <w:rPr>
          <w:sz w:val="28"/>
          <w:szCs w:val="28"/>
        </w:rPr>
      </w:pPr>
    </w:p>
    <w:p w:rsidR="008B54E8" w:rsidRPr="008B54E8" w:rsidRDefault="008B54E8" w:rsidP="008B54E8">
      <w:pPr>
        <w:pStyle w:val="a6"/>
        <w:tabs>
          <w:tab w:val="right" w:pos="9639"/>
        </w:tabs>
        <w:spacing w:after="0"/>
        <w:ind w:left="0"/>
        <w:rPr>
          <w:sz w:val="28"/>
          <w:szCs w:val="28"/>
        </w:rPr>
      </w:pPr>
      <w:r w:rsidRPr="008B54E8">
        <w:rPr>
          <w:sz w:val="28"/>
          <w:szCs w:val="28"/>
        </w:rPr>
        <w:t>Председатель</w:t>
      </w:r>
    </w:p>
    <w:p w:rsidR="008B54E8" w:rsidRPr="008B54E8" w:rsidRDefault="008B54E8" w:rsidP="008B54E8">
      <w:pPr>
        <w:pStyle w:val="a6"/>
        <w:tabs>
          <w:tab w:val="right" w:pos="9639"/>
        </w:tabs>
        <w:spacing w:after="0"/>
        <w:ind w:left="0"/>
        <w:rPr>
          <w:sz w:val="28"/>
          <w:szCs w:val="28"/>
        </w:rPr>
      </w:pPr>
      <w:r w:rsidRPr="008B54E8">
        <w:rPr>
          <w:sz w:val="28"/>
          <w:szCs w:val="28"/>
        </w:rPr>
        <w:t>Законодательного собрания</w:t>
      </w:r>
      <w:r w:rsidRPr="008B54E8">
        <w:rPr>
          <w:sz w:val="28"/>
          <w:szCs w:val="28"/>
        </w:rPr>
        <w:tab/>
        <w:t>С. Бебенин</w:t>
      </w:r>
    </w:p>
    <w:p w:rsidR="00BC2BBA" w:rsidRPr="008B54E8" w:rsidRDefault="00BC2BBA" w:rsidP="008B54E8">
      <w:pPr>
        <w:rPr>
          <w:sz w:val="28"/>
          <w:szCs w:val="28"/>
        </w:rPr>
      </w:pPr>
    </w:p>
    <w:p w:rsidR="007E0DE2" w:rsidRPr="008B54E8" w:rsidRDefault="007E0DE2" w:rsidP="008B54E8">
      <w:pPr>
        <w:sectPr w:rsidR="007E0DE2" w:rsidRPr="008B54E8" w:rsidSect="008B54E8">
          <w:headerReference w:type="default" r:id="rId6"/>
          <w:pgSz w:w="11906" w:h="16838" w:code="9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BC2BBA" w:rsidRPr="008B54E8" w:rsidRDefault="00857FFA" w:rsidP="008B54E8">
      <w:pPr>
        <w:ind w:left="6237"/>
        <w:rPr>
          <w:rStyle w:val="a5"/>
          <w:b w:val="0"/>
          <w:bCs w:val="0"/>
        </w:rPr>
      </w:pPr>
      <w:r w:rsidRPr="008B54E8">
        <w:rPr>
          <w:rStyle w:val="a5"/>
          <w:b w:val="0"/>
          <w:bCs w:val="0"/>
        </w:rPr>
        <w:lastRenderedPageBreak/>
        <w:t>УТВЕРЖДЕНО</w:t>
      </w:r>
    </w:p>
    <w:p w:rsidR="00857FFA" w:rsidRPr="008B54E8" w:rsidRDefault="00857FFA" w:rsidP="008B54E8">
      <w:pPr>
        <w:ind w:left="6237"/>
        <w:rPr>
          <w:rStyle w:val="a5"/>
          <w:b w:val="0"/>
          <w:bCs w:val="0"/>
        </w:rPr>
      </w:pPr>
      <w:r w:rsidRPr="008B54E8">
        <w:rPr>
          <w:rStyle w:val="a5"/>
          <w:b w:val="0"/>
          <w:bCs w:val="0"/>
        </w:rPr>
        <w:t>постановлением</w:t>
      </w:r>
    </w:p>
    <w:p w:rsidR="00857FFA" w:rsidRPr="008B54E8" w:rsidRDefault="00857FFA" w:rsidP="008B54E8">
      <w:pPr>
        <w:ind w:left="6237"/>
        <w:rPr>
          <w:rStyle w:val="a5"/>
          <w:b w:val="0"/>
          <w:bCs w:val="0"/>
        </w:rPr>
      </w:pPr>
      <w:r w:rsidRPr="008B54E8">
        <w:rPr>
          <w:rStyle w:val="a5"/>
          <w:b w:val="0"/>
          <w:bCs w:val="0"/>
        </w:rPr>
        <w:t xml:space="preserve">Законодательного собрания </w:t>
      </w:r>
    </w:p>
    <w:p w:rsidR="00857FFA" w:rsidRPr="008B54E8" w:rsidRDefault="00857FFA" w:rsidP="008B54E8">
      <w:pPr>
        <w:ind w:left="6237"/>
        <w:rPr>
          <w:rStyle w:val="a5"/>
          <w:b w:val="0"/>
          <w:bCs w:val="0"/>
        </w:rPr>
      </w:pPr>
      <w:r w:rsidRPr="008B54E8">
        <w:rPr>
          <w:rStyle w:val="a5"/>
          <w:b w:val="0"/>
          <w:bCs w:val="0"/>
        </w:rPr>
        <w:t xml:space="preserve">Ленинградской области </w:t>
      </w:r>
    </w:p>
    <w:p w:rsidR="00857FFA" w:rsidRPr="008B54E8" w:rsidRDefault="00857FFA" w:rsidP="008B54E8">
      <w:pPr>
        <w:ind w:left="6237"/>
        <w:rPr>
          <w:rStyle w:val="a5"/>
          <w:b w:val="0"/>
          <w:bCs w:val="0"/>
        </w:rPr>
      </w:pPr>
      <w:r w:rsidRPr="008B54E8">
        <w:rPr>
          <w:rStyle w:val="a5"/>
          <w:b w:val="0"/>
          <w:bCs w:val="0"/>
        </w:rPr>
        <w:t>от 27 января 2021 года № 46</w:t>
      </w:r>
    </w:p>
    <w:p w:rsidR="00857FFA" w:rsidRPr="008B54E8" w:rsidRDefault="00857FFA" w:rsidP="008B54E8">
      <w:pPr>
        <w:ind w:left="6237"/>
        <w:rPr>
          <w:rStyle w:val="a5"/>
          <w:b w:val="0"/>
          <w:bCs w:val="0"/>
        </w:rPr>
      </w:pPr>
      <w:r w:rsidRPr="008B54E8">
        <w:rPr>
          <w:rStyle w:val="a5"/>
          <w:b w:val="0"/>
          <w:bCs w:val="0"/>
        </w:rPr>
        <w:t>(приложение)</w:t>
      </w:r>
    </w:p>
    <w:p w:rsidR="00BC2BBA" w:rsidRPr="008B54E8" w:rsidRDefault="00BC2BBA" w:rsidP="008B54E8">
      <w:pPr>
        <w:jc w:val="center"/>
        <w:rPr>
          <w:rStyle w:val="a5"/>
          <w:b w:val="0"/>
          <w:bCs w:val="0"/>
          <w:sz w:val="28"/>
          <w:szCs w:val="28"/>
        </w:rPr>
      </w:pPr>
    </w:p>
    <w:p w:rsidR="00857FFA" w:rsidRPr="008B54E8" w:rsidRDefault="00857FFA" w:rsidP="008B54E8">
      <w:pPr>
        <w:jc w:val="center"/>
        <w:rPr>
          <w:rStyle w:val="a5"/>
          <w:b w:val="0"/>
          <w:bCs w:val="0"/>
          <w:sz w:val="28"/>
          <w:szCs w:val="28"/>
        </w:rPr>
      </w:pPr>
    </w:p>
    <w:p w:rsidR="00857FFA" w:rsidRPr="008B54E8" w:rsidRDefault="00857FFA" w:rsidP="008B54E8">
      <w:pPr>
        <w:jc w:val="center"/>
        <w:rPr>
          <w:rStyle w:val="a5"/>
          <w:b w:val="0"/>
          <w:bCs w:val="0"/>
          <w:sz w:val="28"/>
          <w:szCs w:val="28"/>
        </w:rPr>
      </w:pPr>
    </w:p>
    <w:p w:rsidR="00857FFA" w:rsidRPr="008B54E8" w:rsidRDefault="00BC2BBA" w:rsidP="008B54E8">
      <w:pPr>
        <w:jc w:val="center"/>
        <w:rPr>
          <w:rStyle w:val="a5"/>
          <w:bCs w:val="0"/>
          <w:caps/>
          <w:sz w:val="26"/>
          <w:szCs w:val="26"/>
        </w:rPr>
      </w:pPr>
      <w:r w:rsidRPr="008B54E8">
        <w:rPr>
          <w:rStyle w:val="a5"/>
          <w:bCs w:val="0"/>
          <w:caps/>
          <w:sz w:val="26"/>
          <w:szCs w:val="26"/>
        </w:rPr>
        <w:t xml:space="preserve">Обращение </w:t>
      </w:r>
    </w:p>
    <w:p w:rsidR="00857FFA" w:rsidRPr="008B54E8" w:rsidRDefault="00BC2BBA" w:rsidP="008B54E8">
      <w:pPr>
        <w:jc w:val="center"/>
        <w:rPr>
          <w:b/>
          <w:sz w:val="26"/>
          <w:szCs w:val="26"/>
        </w:rPr>
      </w:pPr>
      <w:r w:rsidRPr="008B54E8">
        <w:rPr>
          <w:b/>
          <w:sz w:val="26"/>
          <w:szCs w:val="26"/>
        </w:rPr>
        <w:t xml:space="preserve">Законодательного собрания Ленинградской области </w:t>
      </w:r>
    </w:p>
    <w:p w:rsidR="00857FFA" w:rsidRPr="008B54E8" w:rsidRDefault="00BC2BBA" w:rsidP="008B54E8">
      <w:pPr>
        <w:jc w:val="center"/>
        <w:rPr>
          <w:b/>
          <w:sz w:val="26"/>
          <w:szCs w:val="26"/>
        </w:rPr>
      </w:pPr>
      <w:r w:rsidRPr="008B54E8">
        <w:rPr>
          <w:b/>
          <w:sz w:val="26"/>
          <w:szCs w:val="26"/>
        </w:rPr>
        <w:t>к Министру об</w:t>
      </w:r>
      <w:r w:rsidR="00857FFA" w:rsidRPr="008B54E8">
        <w:rPr>
          <w:b/>
          <w:sz w:val="26"/>
          <w:szCs w:val="26"/>
        </w:rPr>
        <w:t>ороны Российской Федерации С.К. </w:t>
      </w:r>
      <w:r w:rsidRPr="008B54E8">
        <w:rPr>
          <w:b/>
          <w:sz w:val="26"/>
          <w:szCs w:val="26"/>
        </w:rPr>
        <w:t xml:space="preserve">Шойгу </w:t>
      </w:r>
    </w:p>
    <w:p w:rsidR="00857FFA" w:rsidRPr="008B54E8" w:rsidRDefault="00BC2BBA" w:rsidP="008B54E8">
      <w:pPr>
        <w:jc w:val="center"/>
        <w:rPr>
          <w:b/>
          <w:sz w:val="26"/>
          <w:szCs w:val="26"/>
        </w:rPr>
      </w:pPr>
      <w:r w:rsidRPr="008B54E8">
        <w:rPr>
          <w:b/>
          <w:sz w:val="26"/>
          <w:szCs w:val="26"/>
        </w:rPr>
        <w:t xml:space="preserve">о необходимости изменения системы оплаты труда лиц </w:t>
      </w:r>
    </w:p>
    <w:p w:rsidR="00857FFA" w:rsidRPr="008B54E8" w:rsidRDefault="00BC2BBA" w:rsidP="008B54E8">
      <w:pPr>
        <w:jc w:val="center"/>
        <w:rPr>
          <w:b/>
          <w:sz w:val="26"/>
          <w:szCs w:val="26"/>
        </w:rPr>
      </w:pPr>
      <w:r w:rsidRPr="008B54E8">
        <w:rPr>
          <w:b/>
          <w:sz w:val="26"/>
          <w:szCs w:val="26"/>
        </w:rPr>
        <w:t xml:space="preserve">гражданского персонала (работников) </w:t>
      </w:r>
      <w:r w:rsidR="00857FFA" w:rsidRPr="008B54E8">
        <w:rPr>
          <w:b/>
          <w:sz w:val="26"/>
          <w:szCs w:val="26"/>
        </w:rPr>
        <w:t>В</w:t>
      </w:r>
      <w:r w:rsidRPr="008B54E8">
        <w:rPr>
          <w:b/>
          <w:sz w:val="26"/>
          <w:szCs w:val="26"/>
        </w:rPr>
        <w:t xml:space="preserve">ооруженных </w:t>
      </w:r>
      <w:r w:rsidR="00857FFA" w:rsidRPr="008B54E8">
        <w:rPr>
          <w:b/>
          <w:sz w:val="26"/>
          <w:szCs w:val="26"/>
        </w:rPr>
        <w:t>С</w:t>
      </w:r>
      <w:r w:rsidRPr="008B54E8">
        <w:rPr>
          <w:b/>
          <w:sz w:val="26"/>
          <w:szCs w:val="26"/>
        </w:rPr>
        <w:t xml:space="preserve">ил </w:t>
      </w:r>
    </w:p>
    <w:p w:rsidR="00BC2BBA" w:rsidRPr="008B54E8" w:rsidRDefault="00BC2BBA" w:rsidP="008B54E8">
      <w:pPr>
        <w:jc w:val="center"/>
        <w:rPr>
          <w:b/>
          <w:sz w:val="26"/>
          <w:szCs w:val="26"/>
        </w:rPr>
      </w:pPr>
      <w:r w:rsidRPr="008B54E8">
        <w:rPr>
          <w:b/>
          <w:sz w:val="26"/>
          <w:szCs w:val="26"/>
        </w:rPr>
        <w:t>Российской Федерации</w:t>
      </w:r>
    </w:p>
    <w:p w:rsidR="00BC2BBA" w:rsidRPr="008B54E8" w:rsidRDefault="00BC2BBA" w:rsidP="008B54E8">
      <w:pPr>
        <w:jc w:val="center"/>
        <w:rPr>
          <w:sz w:val="28"/>
          <w:szCs w:val="28"/>
        </w:rPr>
      </w:pPr>
    </w:p>
    <w:p w:rsidR="00996F49" w:rsidRPr="008B54E8" w:rsidRDefault="00996F49" w:rsidP="008B54E8">
      <w:pPr>
        <w:jc w:val="center"/>
        <w:rPr>
          <w:sz w:val="28"/>
          <w:szCs w:val="28"/>
        </w:rPr>
      </w:pPr>
    </w:p>
    <w:p w:rsidR="00BC2BBA" w:rsidRPr="008B54E8" w:rsidRDefault="00BC2BBA" w:rsidP="008B54E8">
      <w:pPr>
        <w:jc w:val="center"/>
        <w:rPr>
          <w:sz w:val="28"/>
          <w:szCs w:val="28"/>
        </w:rPr>
      </w:pPr>
      <w:r w:rsidRPr="008B54E8">
        <w:rPr>
          <w:sz w:val="28"/>
          <w:szCs w:val="28"/>
        </w:rPr>
        <w:t>Уважаемый Сергей Кужугетович!</w:t>
      </w:r>
    </w:p>
    <w:p w:rsidR="00BC2BBA" w:rsidRPr="008B54E8" w:rsidRDefault="00BC2BBA" w:rsidP="008B54E8">
      <w:pPr>
        <w:jc w:val="center"/>
        <w:rPr>
          <w:sz w:val="28"/>
          <w:szCs w:val="28"/>
        </w:rPr>
      </w:pP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262">
        <w:rPr>
          <w:spacing w:val="-4"/>
          <w:sz w:val="28"/>
          <w:szCs w:val="28"/>
        </w:rPr>
        <w:t xml:space="preserve">В соответствии с </w:t>
      </w:r>
      <w:r w:rsidR="00C737CE" w:rsidRPr="00DD1262">
        <w:rPr>
          <w:spacing w:val="-4"/>
          <w:sz w:val="28"/>
          <w:szCs w:val="28"/>
        </w:rPr>
        <w:t>у</w:t>
      </w:r>
      <w:r w:rsidRPr="00DD1262">
        <w:rPr>
          <w:spacing w:val="-4"/>
          <w:sz w:val="28"/>
          <w:szCs w:val="28"/>
        </w:rPr>
        <w:t xml:space="preserve">казами Президента Российской Федерации </w:t>
      </w:r>
      <w:r w:rsidR="008B54E8" w:rsidRPr="00DD1262">
        <w:rPr>
          <w:spacing w:val="-4"/>
          <w:sz w:val="28"/>
          <w:szCs w:val="28"/>
        </w:rPr>
        <w:t>от 16 августа</w:t>
      </w:r>
      <w:r w:rsidR="008B54E8" w:rsidRPr="008B54E8">
        <w:rPr>
          <w:sz w:val="28"/>
          <w:szCs w:val="28"/>
        </w:rPr>
        <w:t xml:space="preserve"> 2004 года № </w:t>
      </w:r>
      <w:r w:rsidRPr="008B54E8">
        <w:rPr>
          <w:sz w:val="28"/>
          <w:szCs w:val="28"/>
        </w:rPr>
        <w:t xml:space="preserve">1082 </w:t>
      </w:r>
      <w:r w:rsidR="00996F49" w:rsidRPr="008B54E8">
        <w:rPr>
          <w:sz w:val="28"/>
          <w:szCs w:val="28"/>
        </w:rPr>
        <w:t>"</w:t>
      </w:r>
      <w:r w:rsidRPr="008B54E8">
        <w:rPr>
          <w:sz w:val="28"/>
          <w:szCs w:val="28"/>
        </w:rPr>
        <w:t>Вопросы Министерства обороны Российской Федерации</w:t>
      </w:r>
      <w:r w:rsidR="00996F49" w:rsidRPr="008B54E8">
        <w:rPr>
          <w:sz w:val="28"/>
          <w:szCs w:val="28"/>
        </w:rPr>
        <w:t>"</w:t>
      </w:r>
      <w:r w:rsidR="008B54E8" w:rsidRPr="008B54E8">
        <w:rPr>
          <w:sz w:val="28"/>
          <w:szCs w:val="28"/>
        </w:rPr>
        <w:t xml:space="preserve"> </w:t>
      </w:r>
      <w:r w:rsidR="00DD1262">
        <w:rPr>
          <w:sz w:val="28"/>
          <w:szCs w:val="28"/>
        </w:rPr>
        <w:br/>
      </w:r>
      <w:r w:rsidR="008B54E8" w:rsidRPr="008B54E8">
        <w:rPr>
          <w:sz w:val="28"/>
          <w:szCs w:val="28"/>
        </w:rPr>
        <w:t>и от 7 декабря 2012 года № </w:t>
      </w:r>
      <w:r w:rsidRPr="008B54E8">
        <w:rPr>
          <w:sz w:val="28"/>
          <w:szCs w:val="28"/>
        </w:rPr>
        <w:t xml:space="preserve">1609 </w:t>
      </w:r>
      <w:r w:rsidR="00996F49" w:rsidRPr="008B54E8">
        <w:rPr>
          <w:sz w:val="28"/>
          <w:szCs w:val="28"/>
        </w:rPr>
        <w:t>"</w:t>
      </w:r>
      <w:r w:rsidRPr="008B54E8">
        <w:rPr>
          <w:sz w:val="28"/>
          <w:szCs w:val="28"/>
        </w:rPr>
        <w:t>Об утверждении Положения о военных комиссариатах</w:t>
      </w:r>
      <w:r w:rsidR="00996F49" w:rsidRPr="008B54E8">
        <w:rPr>
          <w:sz w:val="28"/>
          <w:szCs w:val="28"/>
        </w:rPr>
        <w:t>"</w:t>
      </w:r>
      <w:r w:rsidRPr="008B54E8">
        <w:rPr>
          <w:sz w:val="28"/>
          <w:szCs w:val="28"/>
        </w:rPr>
        <w:t xml:space="preserve"> военные комиссариаты являются территориальными органами Министерства обороны Российской Федерации и не относятся к органам центрального военного управления.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>Согласно статье 12 Федерально</w:t>
      </w:r>
      <w:r w:rsidR="008B54E8" w:rsidRPr="008B54E8">
        <w:rPr>
          <w:sz w:val="28"/>
          <w:szCs w:val="28"/>
        </w:rPr>
        <w:t>го закона от 31 мая 1996 года № </w:t>
      </w:r>
      <w:r w:rsidRPr="008B54E8">
        <w:rPr>
          <w:sz w:val="28"/>
          <w:szCs w:val="28"/>
        </w:rPr>
        <w:t xml:space="preserve">61-ФЗ </w:t>
      </w:r>
      <w:r w:rsidR="00996F49" w:rsidRPr="008B54E8">
        <w:rPr>
          <w:sz w:val="28"/>
          <w:szCs w:val="28"/>
        </w:rPr>
        <w:t>"</w:t>
      </w:r>
      <w:r w:rsidRPr="008B54E8">
        <w:rPr>
          <w:sz w:val="28"/>
          <w:szCs w:val="28"/>
        </w:rPr>
        <w:t>Об обороне</w:t>
      </w:r>
      <w:r w:rsidR="00996F49" w:rsidRPr="008B54E8">
        <w:rPr>
          <w:sz w:val="28"/>
          <w:szCs w:val="28"/>
        </w:rPr>
        <w:t>"</w:t>
      </w:r>
      <w:r w:rsidRPr="008B54E8">
        <w:rPr>
          <w:sz w:val="28"/>
          <w:szCs w:val="28"/>
        </w:rPr>
        <w:t xml:space="preserve"> личный состав Вооруженных Сил Российской Федерации включает военнослужащих и лиц гражданского персонала Вооруженных Сил Российской Федерации.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 xml:space="preserve">При этом к лицам гражданского персонала Вооруженных Сил Российской </w:t>
      </w:r>
      <w:r w:rsidRPr="00DD1262">
        <w:rPr>
          <w:spacing w:val="-4"/>
          <w:sz w:val="28"/>
          <w:szCs w:val="28"/>
        </w:rPr>
        <w:t>Федерации относятся как федеральные государственные гражданские служащие,</w:t>
      </w:r>
      <w:r w:rsidRPr="008B54E8">
        <w:rPr>
          <w:sz w:val="28"/>
          <w:szCs w:val="28"/>
        </w:rPr>
        <w:t xml:space="preserve"> замещающие должности в органах центрального военного управления, так </w:t>
      </w:r>
      <w:r w:rsidR="00DD1262">
        <w:rPr>
          <w:sz w:val="28"/>
          <w:szCs w:val="28"/>
        </w:rPr>
        <w:br/>
      </w:r>
      <w:r w:rsidRPr="008B54E8">
        <w:rPr>
          <w:sz w:val="28"/>
          <w:szCs w:val="28"/>
        </w:rPr>
        <w:t>и работники Вооруженных Сил Российской Федерации, осуществляющие свою деятельно</w:t>
      </w:r>
      <w:r w:rsidR="008B54E8" w:rsidRPr="008B54E8">
        <w:rPr>
          <w:sz w:val="28"/>
          <w:szCs w:val="28"/>
        </w:rPr>
        <w:t xml:space="preserve">сть в иных подразделениях </w:t>
      </w:r>
      <w:r w:rsidRPr="008B54E8">
        <w:rPr>
          <w:sz w:val="28"/>
          <w:szCs w:val="28"/>
        </w:rPr>
        <w:t xml:space="preserve">(в том числе в военных комиссариатах) </w:t>
      </w:r>
      <w:r w:rsidR="00DD1262">
        <w:rPr>
          <w:sz w:val="28"/>
          <w:szCs w:val="28"/>
        </w:rPr>
        <w:br/>
      </w:r>
      <w:r w:rsidRPr="008B54E8">
        <w:rPr>
          <w:sz w:val="28"/>
          <w:szCs w:val="28"/>
        </w:rPr>
        <w:t>на основании трудового договора.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>Правовой статус лиц, относящихся к личному составу Вооруженных Сил Российской Федерации (военнослужащих, федеральных государственных гражданских служащих и работников) неравнозначен.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 xml:space="preserve">Правовое положение военнослужащих определяется </w:t>
      </w:r>
      <w:r w:rsidR="00C737CE" w:rsidRPr="008B54E8">
        <w:rPr>
          <w:sz w:val="28"/>
          <w:szCs w:val="28"/>
        </w:rPr>
        <w:t>ф</w:t>
      </w:r>
      <w:r w:rsidRPr="008B54E8">
        <w:rPr>
          <w:sz w:val="28"/>
          <w:szCs w:val="28"/>
        </w:rPr>
        <w:t>едеральным</w:t>
      </w:r>
      <w:r w:rsidR="00C737CE" w:rsidRPr="008B54E8">
        <w:rPr>
          <w:sz w:val="28"/>
          <w:szCs w:val="28"/>
        </w:rPr>
        <w:t>и</w:t>
      </w:r>
      <w:r w:rsidRPr="008B54E8">
        <w:rPr>
          <w:sz w:val="28"/>
          <w:szCs w:val="28"/>
        </w:rPr>
        <w:t xml:space="preserve"> </w:t>
      </w:r>
      <w:r w:rsidRPr="00BB51B9">
        <w:rPr>
          <w:spacing w:val="-4"/>
          <w:sz w:val="28"/>
          <w:szCs w:val="28"/>
        </w:rPr>
        <w:t>закон</w:t>
      </w:r>
      <w:r w:rsidR="00C737CE" w:rsidRPr="00BB51B9">
        <w:rPr>
          <w:spacing w:val="-4"/>
          <w:sz w:val="28"/>
          <w:szCs w:val="28"/>
        </w:rPr>
        <w:t>ами</w:t>
      </w:r>
      <w:r w:rsidR="008B54E8" w:rsidRPr="00BB51B9">
        <w:rPr>
          <w:spacing w:val="-4"/>
          <w:sz w:val="28"/>
          <w:szCs w:val="28"/>
        </w:rPr>
        <w:t xml:space="preserve"> от 27 мая 1998 года № </w:t>
      </w:r>
      <w:r w:rsidRPr="00BB51B9">
        <w:rPr>
          <w:spacing w:val="-4"/>
          <w:sz w:val="28"/>
          <w:szCs w:val="28"/>
        </w:rPr>
        <w:t xml:space="preserve">76-ФЗ </w:t>
      </w:r>
      <w:r w:rsidR="00996F49" w:rsidRPr="00BB51B9">
        <w:rPr>
          <w:spacing w:val="-4"/>
          <w:sz w:val="28"/>
          <w:szCs w:val="28"/>
        </w:rPr>
        <w:t>"</w:t>
      </w:r>
      <w:r w:rsidRPr="00BB51B9">
        <w:rPr>
          <w:spacing w:val="-4"/>
          <w:sz w:val="28"/>
          <w:szCs w:val="28"/>
        </w:rPr>
        <w:t>О статусе военнослужащих</w:t>
      </w:r>
      <w:r w:rsidR="00996F49" w:rsidRPr="00BB51B9">
        <w:rPr>
          <w:spacing w:val="-4"/>
          <w:sz w:val="28"/>
          <w:szCs w:val="28"/>
        </w:rPr>
        <w:t>"</w:t>
      </w:r>
      <w:r w:rsidRPr="00BB51B9">
        <w:rPr>
          <w:spacing w:val="-4"/>
          <w:sz w:val="28"/>
          <w:szCs w:val="28"/>
        </w:rPr>
        <w:t xml:space="preserve"> </w:t>
      </w:r>
      <w:r w:rsidR="00C737CE" w:rsidRPr="00BB51B9">
        <w:rPr>
          <w:spacing w:val="-4"/>
          <w:sz w:val="28"/>
          <w:szCs w:val="28"/>
        </w:rPr>
        <w:t xml:space="preserve">и </w:t>
      </w:r>
      <w:r w:rsidRPr="00BB51B9">
        <w:rPr>
          <w:spacing w:val="-4"/>
          <w:sz w:val="28"/>
          <w:szCs w:val="28"/>
        </w:rPr>
        <w:t>от 7 ноября</w:t>
      </w:r>
      <w:r w:rsidRPr="008B54E8">
        <w:rPr>
          <w:sz w:val="28"/>
          <w:szCs w:val="28"/>
        </w:rPr>
        <w:t xml:space="preserve"> </w:t>
      </w:r>
      <w:r w:rsidR="00BB51B9">
        <w:rPr>
          <w:spacing w:val="-6"/>
          <w:sz w:val="28"/>
          <w:szCs w:val="28"/>
        </w:rPr>
        <w:t>2011 года № </w:t>
      </w:r>
      <w:r w:rsidRPr="00BB51B9">
        <w:rPr>
          <w:spacing w:val="-6"/>
          <w:sz w:val="28"/>
          <w:szCs w:val="28"/>
        </w:rPr>
        <w:t xml:space="preserve">306-ФЗ </w:t>
      </w:r>
      <w:r w:rsidR="00996F49" w:rsidRPr="00BB51B9">
        <w:rPr>
          <w:spacing w:val="-6"/>
          <w:sz w:val="28"/>
          <w:szCs w:val="28"/>
        </w:rPr>
        <w:t>"</w:t>
      </w:r>
      <w:r w:rsidRPr="00BB51B9">
        <w:rPr>
          <w:spacing w:val="-6"/>
          <w:sz w:val="28"/>
          <w:szCs w:val="28"/>
        </w:rPr>
        <w:t>О денежном довольствии военнослужащих и предоставлении</w:t>
      </w:r>
      <w:r w:rsidRPr="008B54E8">
        <w:rPr>
          <w:sz w:val="28"/>
          <w:szCs w:val="28"/>
        </w:rPr>
        <w:t xml:space="preserve"> им отдельных выплат</w:t>
      </w:r>
      <w:r w:rsidR="00996F49" w:rsidRPr="008B54E8">
        <w:rPr>
          <w:sz w:val="28"/>
          <w:szCs w:val="28"/>
        </w:rPr>
        <w:t>"</w:t>
      </w:r>
      <w:r w:rsidRPr="008B54E8">
        <w:rPr>
          <w:sz w:val="28"/>
          <w:szCs w:val="28"/>
        </w:rPr>
        <w:t>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 xml:space="preserve">Деятельность федеральных государственных гражданских служащих Вооруженных Сил Российской Федерации регулируется не только трудовым законодательством, но и Федеральным законом от 27 июля 2004 года </w:t>
      </w:r>
      <w:r w:rsidR="008B54E8" w:rsidRPr="008B54E8">
        <w:rPr>
          <w:sz w:val="28"/>
          <w:szCs w:val="28"/>
        </w:rPr>
        <w:t>№ </w:t>
      </w:r>
      <w:r w:rsidRPr="008B54E8">
        <w:rPr>
          <w:sz w:val="28"/>
          <w:szCs w:val="28"/>
        </w:rPr>
        <w:t xml:space="preserve">79-ФЗ </w:t>
      </w:r>
      <w:r w:rsidR="00996F49" w:rsidRPr="00A15791">
        <w:rPr>
          <w:spacing w:val="-6"/>
          <w:sz w:val="28"/>
          <w:szCs w:val="28"/>
        </w:rPr>
        <w:lastRenderedPageBreak/>
        <w:t>"</w:t>
      </w:r>
      <w:r w:rsidRPr="00A15791">
        <w:rPr>
          <w:spacing w:val="-6"/>
          <w:sz w:val="28"/>
          <w:szCs w:val="28"/>
        </w:rPr>
        <w:t xml:space="preserve">О </w:t>
      </w:r>
      <w:r w:rsidRPr="00A15791">
        <w:rPr>
          <w:spacing w:val="-4"/>
          <w:sz w:val="28"/>
          <w:szCs w:val="28"/>
        </w:rPr>
        <w:t>государственной гражданской службе</w:t>
      </w:r>
      <w:r w:rsidRPr="00A15791">
        <w:rPr>
          <w:spacing w:val="-6"/>
          <w:sz w:val="28"/>
          <w:szCs w:val="28"/>
        </w:rPr>
        <w:t xml:space="preserve"> Российской Федерации</w:t>
      </w:r>
      <w:r w:rsidR="00996F49" w:rsidRPr="00A15791">
        <w:rPr>
          <w:spacing w:val="-6"/>
          <w:sz w:val="28"/>
          <w:szCs w:val="28"/>
        </w:rPr>
        <w:t>"</w:t>
      </w:r>
      <w:r w:rsidRPr="00A15791">
        <w:rPr>
          <w:spacing w:val="-6"/>
          <w:sz w:val="28"/>
          <w:szCs w:val="28"/>
        </w:rPr>
        <w:t xml:space="preserve">, </w:t>
      </w:r>
      <w:r w:rsidRPr="00A15791">
        <w:rPr>
          <w:spacing w:val="-4"/>
          <w:sz w:val="28"/>
          <w:szCs w:val="28"/>
        </w:rPr>
        <w:t>определяющим</w:t>
      </w:r>
      <w:r w:rsidRPr="00A15791">
        <w:rPr>
          <w:spacing w:val="-6"/>
          <w:sz w:val="28"/>
          <w:szCs w:val="28"/>
        </w:rPr>
        <w:t>,</w:t>
      </w:r>
      <w:r w:rsidRPr="008B54E8">
        <w:rPr>
          <w:sz w:val="28"/>
          <w:szCs w:val="28"/>
        </w:rPr>
        <w:t xml:space="preserve"> в числе прочего, порядок оплаты их труда.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 xml:space="preserve">Правовое положение гражданского персонала (работников) военных </w:t>
      </w:r>
      <w:r w:rsidRPr="00A15791">
        <w:rPr>
          <w:spacing w:val="-2"/>
          <w:sz w:val="28"/>
          <w:szCs w:val="28"/>
        </w:rPr>
        <w:t>комиссариатов (включая руководителей, специалистов, технических работников</w:t>
      </w:r>
      <w:r w:rsidRPr="008B54E8">
        <w:rPr>
          <w:sz w:val="28"/>
          <w:szCs w:val="28"/>
        </w:rPr>
        <w:t xml:space="preserve"> и рабочих)</w:t>
      </w:r>
      <w:r w:rsidRPr="008B54E8">
        <w:rPr>
          <w:sz w:val="28"/>
          <w:szCs w:val="28"/>
        </w:rPr>
        <w:tab/>
        <w:t>определяется, в первую очередь, Трудовым кодексом Рос</w:t>
      </w:r>
      <w:r w:rsidR="00C737CE" w:rsidRPr="008B54E8">
        <w:rPr>
          <w:sz w:val="28"/>
          <w:szCs w:val="28"/>
        </w:rPr>
        <w:t>сийской Федерации (статья 349).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>В соответствии со статьей 2 Трудового кодекса Российской Федерации одним из основных принципов правового регулирования трудовых отношений и иных непосредственно связанных с ними отношений признается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 xml:space="preserve">Реализация указанного принципа в отношении гражданского персонала воинских частей и организаций Вооруженных Сил Российской Федерации, </w:t>
      </w:r>
      <w:r w:rsidRPr="00A15791">
        <w:rPr>
          <w:spacing w:val="-4"/>
          <w:sz w:val="28"/>
          <w:szCs w:val="28"/>
        </w:rPr>
        <w:t>играющего важнейшую роль в выполнении поставленных перед Министерством</w:t>
      </w:r>
      <w:r w:rsidRPr="008B54E8">
        <w:rPr>
          <w:sz w:val="28"/>
          <w:szCs w:val="28"/>
        </w:rPr>
        <w:t xml:space="preserve"> обороны Российской Федерации задач, осуществляется неоднозначно, чему способствует разноплановый комплекс проблем правового, финансового, социального и организационного характера.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 xml:space="preserve">Работники являются участниками трудовых отношений, при этом их трудовая деятельность регулируется как трудовым законодательством, так </w:t>
      </w:r>
      <w:r w:rsidR="008D71A2">
        <w:rPr>
          <w:sz w:val="28"/>
          <w:szCs w:val="28"/>
        </w:rPr>
        <w:br/>
      </w:r>
      <w:r w:rsidRPr="008B54E8">
        <w:rPr>
          <w:sz w:val="28"/>
          <w:szCs w:val="28"/>
        </w:rPr>
        <w:t>и нормативными правовыми актами Министерств</w:t>
      </w:r>
      <w:r w:rsidR="00C737CE" w:rsidRPr="008B54E8">
        <w:rPr>
          <w:sz w:val="28"/>
          <w:szCs w:val="28"/>
        </w:rPr>
        <w:t>а обороны Российской Федерации, о</w:t>
      </w:r>
      <w:r w:rsidRPr="008B54E8">
        <w:rPr>
          <w:sz w:val="28"/>
          <w:szCs w:val="28"/>
        </w:rPr>
        <w:t xml:space="preserve">сновным из </w:t>
      </w:r>
      <w:r w:rsidR="00C737CE" w:rsidRPr="008B54E8">
        <w:rPr>
          <w:sz w:val="28"/>
          <w:szCs w:val="28"/>
        </w:rPr>
        <w:t>которых</w:t>
      </w:r>
      <w:r w:rsidRPr="008B54E8">
        <w:rPr>
          <w:sz w:val="28"/>
          <w:szCs w:val="28"/>
        </w:rPr>
        <w:t xml:space="preserve"> более пяти лет являлся </w:t>
      </w:r>
      <w:hyperlink r:id="rId7" w:history="1">
        <w:r w:rsidR="00C737CE" w:rsidRPr="008B54E8">
          <w:rPr>
            <w:sz w:val="28"/>
            <w:szCs w:val="28"/>
          </w:rPr>
          <w:t>п</w:t>
        </w:r>
        <w:r w:rsidRPr="008B54E8">
          <w:rPr>
            <w:sz w:val="28"/>
            <w:szCs w:val="28"/>
          </w:rPr>
          <w:t>риказ</w:t>
        </w:r>
      </w:hyperlink>
      <w:r w:rsidRPr="008B54E8">
        <w:rPr>
          <w:sz w:val="28"/>
          <w:szCs w:val="28"/>
        </w:rPr>
        <w:t xml:space="preserve"> Министра обороны Российской Фед</w:t>
      </w:r>
      <w:r w:rsidR="008D71A2">
        <w:rPr>
          <w:sz w:val="28"/>
          <w:szCs w:val="28"/>
        </w:rPr>
        <w:t>ерации от 23 апреля 2014 года № </w:t>
      </w:r>
      <w:r w:rsidRPr="008B54E8">
        <w:rPr>
          <w:sz w:val="28"/>
          <w:szCs w:val="28"/>
        </w:rPr>
        <w:t xml:space="preserve">255 </w:t>
      </w:r>
      <w:r w:rsidR="00996F49" w:rsidRPr="008B54E8">
        <w:rPr>
          <w:sz w:val="28"/>
          <w:szCs w:val="28"/>
        </w:rPr>
        <w:t>"</w:t>
      </w:r>
      <w:r w:rsidRPr="008B54E8">
        <w:rPr>
          <w:sz w:val="28"/>
          <w:szCs w:val="28"/>
        </w:rPr>
        <w:t xml:space="preserve">О мерах </w:t>
      </w:r>
      <w:r w:rsidR="008D71A2">
        <w:rPr>
          <w:sz w:val="28"/>
          <w:szCs w:val="28"/>
        </w:rPr>
        <w:br/>
      </w:r>
      <w:r w:rsidRPr="008B54E8">
        <w:rPr>
          <w:sz w:val="28"/>
          <w:szCs w:val="28"/>
        </w:rPr>
        <w:t xml:space="preserve">по реализации в Вооруженных Силах Российской Федерации </w:t>
      </w:r>
      <w:r w:rsidR="00C737CE" w:rsidRPr="008B54E8">
        <w:rPr>
          <w:sz w:val="28"/>
          <w:szCs w:val="28"/>
        </w:rPr>
        <w:t>п</w:t>
      </w:r>
      <w:r w:rsidRPr="008B54E8">
        <w:rPr>
          <w:sz w:val="28"/>
          <w:szCs w:val="28"/>
        </w:rPr>
        <w:t>остановления Правительства Российской Федерации от 5 августа 2008 года № 583</w:t>
      </w:r>
      <w:r w:rsidR="00996F49" w:rsidRPr="008B54E8">
        <w:rPr>
          <w:sz w:val="28"/>
          <w:szCs w:val="28"/>
        </w:rPr>
        <w:t>"</w:t>
      </w:r>
      <w:r w:rsidRPr="008B54E8">
        <w:rPr>
          <w:sz w:val="28"/>
          <w:szCs w:val="28"/>
        </w:rPr>
        <w:t>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1A2">
        <w:rPr>
          <w:spacing w:val="-4"/>
          <w:sz w:val="28"/>
          <w:szCs w:val="28"/>
        </w:rPr>
        <w:t>Однако указанный правовой акт обладал рядом недостатков, необходимость</w:t>
      </w:r>
      <w:r w:rsidRPr="008B54E8">
        <w:rPr>
          <w:sz w:val="28"/>
          <w:szCs w:val="28"/>
        </w:rPr>
        <w:t xml:space="preserve"> устранения которых, а также установление новых размеров должностных окладов работников с 1 октября 2019 года (в соответствии с письмом Министра обороны Российской Фед</w:t>
      </w:r>
      <w:r w:rsidR="00C737CE" w:rsidRPr="008B54E8">
        <w:rPr>
          <w:sz w:val="28"/>
          <w:szCs w:val="28"/>
        </w:rPr>
        <w:t>ерации от 7 октября 2019 года № </w:t>
      </w:r>
      <w:r w:rsidRPr="008B54E8">
        <w:rPr>
          <w:sz w:val="28"/>
          <w:szCs w:val="28"/>
        </w:rPr>
        <w:t xml:space="preserve">205/2/440 </w:t>
      </w:r>
      <w:r w:rsidR="008D71A2">
        <w:rPr>
          <w:sz w:val="28"/>
          <w:szCs w:val="28"/>
        </w:rPr>
        <w:br/>
      </w:r>
      <w:r w:rsidRPr="008B54E8">
        <w:rPr>
          <w:sz w:val="28"/>
          <w:szCs w:val="28"/>
        </w:rPr>
        <w:t xml:space="preserve">об увеличении с 1 октября 2019 года должностных окладов (тарифных ставок) работникам на 4,3%) обусловили издание </w:t>
      </w:r>
      <w:hyperlink r:id="rId8" w:history="1">
        <w:r w:rsidR="00C737CE" w:rsidRPr="008B54E8">
          <w:rPr>
            <w:sz w:val="28"/>
            <w:szCs w:val="28"/>
          </w:rPr>
          <w:t>п</w:t>
        </w:r>
        <w:r w:rsidRPr="008B54E8">
          <w:rPr>
            <w:sz w:val="28"/>
            <w:szCs w:val="28"/>
          </w:rPr>
          <w:t>риказа</w:t>
        </w:r>
      </w:hyperlink>
      <w:r w:rsidRPr="008B54E8">
        <w:rPr>
          <w:sz w:val="28"/>
          <w:szCs w:val="28"/>
        </w:rPr>
        <w:t xml:space="preserve"> Министра обороны Российской Федер</w:t>
      </w:r>
      <w:r w:rsidR="00FB4495" w:rsidRPr="008B54E8">
        <w:rPr>
          <w:sz w:val="28"/>
          <w:szCs w:val="28"/>
        </w:rPr>
        <w:t>ации от 18 сентября 2019 года № </w:t>
      </w:r>
      <w:r w:rsidRPr="008B54E8">
        <w:rPr>
          <w:sz w:val="28"/>
          <w:szCs w:val="28"/>
        </w:rPr>
        <w:t xml:space="preserve">545 </w:t>
      </w:r>
      <w:r w:rsidR="00996F49" w:rsidRPr="008B54E8">
        <w:rPr>
          <w:sz w:val="28"/>
          <w:szCs w:val="28"/>
        </w:rPr>
        <w:t>"</w:t>
      </w:r>
      <w:r w:rsidRPr="008B54E8">
        <w:rPr>
          <w:sz w:val="28"/>
          <w:szCs w:val="28"/>
        </w:rPr>
        <w:t>О системе оплаты труда гражданского персонала (работников) воинских частей и организаций Вооруженных Сил Российской Федерации</w:t>
      </w:r>
      <w:r w:rsidR="00996F49" w:rsidRPr="008B54E8">
        <w:rPr>
          <w:sz w:val="28"/>
          <w:szCs w:val="28"/>
        </w:rPr>
        <w:t>"</w:t>
      </w:r>
      <w:r w:rsidR="008D71A2">
        <w:rPr>
          <w:sz w:val="28"/>
          <w:szCs w:val="28"/>
        </w:rPr>
        <w:t xml:space="preserve">. </w:t>
      </w:r>
    </w:p>
    <w:p w:rsidR="00BC2BBA" w:rsidRPr="008B54E8" w:rsidRDefault="00FB4495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>Несмотря на то</w:t>
      </w:r>
      <w:r w:rsidR="00BC2BBA" w:rsidRPr="008B54E8">
        <w:rPr>
          <w:sz w:val="28"/>
          <w:szCs w:val="28"/>
        </w:rPr>
        <w:t xml:space="preserve"> что данный приказ привнес ряд позитивных изменений, которые в целом должны положительно сказаться на реализации работниками своих трудовых прав, следует отметить, что необходимого реального повышения должностных окладов (тарифных ставок) большинства работников не произошло. </w:t>
      </w:r>
      <w:r w:rsidRPr="008B54E8">
        <w:rPr>
          <w:sz w:val="28"/>
          <w:szCs w:val="28"/>
        </w:rPr>
        <w:t>З</w:t>
      </w:r>
      <w:r w:rsidR="00BC2BBA" w:rsidRPr="008B54E8">
        <w:rPr>
          <w:sz w:val="28"/>
          <w:szCs w:val="28"/>
        </w:rPr>
        <w:t>аработная плата многих из них остается на крайне низком уровне, что не позволяет обеспечивать Вооруженные Силы Российской Федерации высококвалифицированными кадрами.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54E8">
        <w:rPr>
          <w:rFonts w:eastAsia="Calibri"/>
          <w:sz w:val="28"/>
          <w:szCs w:val="28"/>
          <w:lang w:eastAsia="en-US"/>
        </w:rPr>
        <w:t>Следует отметить, что частью третьей статьи 26</w:t>
      </w:r>
      <w:r w:rsidRPr="008B54E8">
        <w:rPr>
          <w:rFonts w:eastAsia="Calibri"/>
          <w:sz w:val="28"/>
          <w:szCs w:val="28"/>
          <w:vertAlign w:val="superscript"/>
          <w:lang w:eastAsia="en-US"/>
        </w:rPr>
        <w:t xml:space="preserve">3-1 </w:t>
      </w:r>
      <w:r w:rsidRPr="008B54E8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8B54E8">
        <w:rPr>
          <w:sz w:val="28"/>
          <w:szCs w:val="28"/>
        </w:rPr>
        <w:t>от 6 октября 1999 года №</w:t>
      </w:r>
      <w:r w:rsidR="00FB4495" w:rsidRPr="008B54E8">
        <w:rPr>
          <w:sz w:val="28"/>
          <w:szCs w:val="28"/>
        </w:rPr>
        <w:t> </w:t>
      </w:r>
      <w:r w:rsidRPr="008B54E8">
        <w:rPr>
          <w:sz w:val="28"/>
          <w:szCs w:val="28"/>
        </w:rPr>
        <w:t xml:space="preserve">184-ФЗ </w:t>
      </w:r>
      <w:r w:rsidR="00996F49" w:rsidRPr="008B54E8">
        <w:rPr>
          <w:sz w:val="28"/>
          <w:szCs w:val="28"/>
        </w:rPr>
        <w:t>"</w:t>
      </w:r>
      <w:r w:rsidRPr="008B54E8">
        <w:rPr>
          <w:sz w:val="28"/>
          <w:szCs w:val="28"/>
        </w:rPr>
        <w:t xml:space="preserve">Об общих принципах организации </w:t>
      </w:r>
      <w:r w:rsidRPr="008D71A2">
        <w:rPr>
          <w:spacing w:val="-4"/>
          <w:sz w:val="28"/>
          <w:szCs w:val="28"/>
        </w:rPr>
        <w:lastRenderedPageBreak/>
        <w:t>законодательных (представительных) и исполнительных органов государственной</w:t>
      </w:r>
      <w:r w:rsidRPr="008B54E8">
        <w:rPr>
          <w:sz w:val="28"/>
          <w:szCs w:val="28"/>
        </w:rPr>
        <w:t xml:space="preserve"> </w:t>
      </w:r>
      <w:r w:rsidRPr="008D71A2">
        <w:rPr>
          <w:spacing w:val="-4"/>
          <w:sz w:val="28"/>
          <w:szCs w:val="28"/>
        </w:rPr>
        <w:t>власти субъектов Российской Федерации</w:t>
      </w:r>
      <w:r w:rsidR="00996F49" w:rsidRPr="008D71A2">
        <w:rPr>
          <w:spacing w:val="-4"/>
          <w:sz w:val="28"/>
          <w:szCs w:val="28"/>
        </w:rPr>
        <w:t>"</w:t>
      </w:r>
      <w:r w:rsidR="00FB4495" w:rsidRPr="008D71A2">
        <w:rPr>
          <w:spacing w:val="-4"/>
          <w:sz w:val="28"/>
          <w:szCs w:val="28"/>
        </w:rPr>
        <w:t xml:space="preserve"> (далее – Федеральный закон № </w:t>
      </w:r>
      <w:r w:rsidRPr="008D71A2">
        <w:rPr>
          <w:spacing w:val="-4"/>
          <w:sz w:val="28"/>
          <w:szCs w:val="28"/>
        </w:rPr>
        <w:t>184-ФЗ)</w:t>
      </w:r>
      <w:r w:rsidRPr="008B54E8">
        <w:rPr>
          <w:rFonts w:eastAsia="Calibri"/>
          <w:sz w:val="28"/>
          <w:szCs w:val="28"/>
          <w:lang w:eastAsia="en-US"/>
        </w:rPr>
        <w:t xml:space="preserve"> </w:t>
      </w:r>
      <w:r w:rsidRPr="008D71A2">
        <w:rPr>
          <w:rFonts w:eastAsia="Calibri"/>
          <w:spacing w:val="-2"/>
          <w:sz w:val="28"/>
          <w:szCs w:val="28"/>
          <w:lang w:eastAsia="en-US"/>
        </w:rPr>
        <w:t>органам государственной власти субъекта Российской Федерации предоставлено</w:t>
      </w:r>
      <w:r w:rsidRPr="008B54E8">
        <w:rPr>
          <w:rFonts w:eastAsia="Calibri"/>
          <w:sz w:val="28"/>
          <w:szCs w:val="28"/>
          <w:lang w:eastAsia="en-US"/>
        </w:rPr>
        <w:t xml:space="preserve"> право устанавливать за счет средств своего бюджета дополнительные меры социальной поддержки и социальной помощи для отдельных категорий граждан, в том числе исходя из установленных законами и иными нормативными правовыми актами субъекта Российской Федерации критериев нуждаемости, вне зависимости от наличия в федеральных законах положений, устанавливающих указанное право.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A83">
        <w:rPr>
          <w:spacing w:val="-2"/>
          <w:sz w:val="28"/>
          <w:szCs w:val="28"/>
        </w:rPr>
        <w:t>При этом органы государственной власти субъекта Российской Федерации</w:t>
      </w:r>
      <w:r w:rsidRPr="008B54E8">
        <w:rPr>
          <w:sz w:val="28"/>
          <w:szCs w:val="28"/>
        </w:rPr>
        <w:t xml:space="preserve"> вправе осуществлять расходы на решение вопросов, не отнесенных </w:t>
      </w:r>
      <w:r w:rsidR="00BD3A83">
        <w:rPr>
          <w:sz w:val="28"/>
          <w:szCs w:val="28"/>
        </w:rPr>
        <w:br/>
      </w:r>
      <w:r w:rsidRPr="00BD3A83">
        <w:rPr>
          <w:spacing w:val="-2"/>
          <w:sz w:val="28"/>
          <w:szCs w:val="28"/>
        </w:rPr>
        <w:t>к компетенции федеральных органов государственной власти и не исключенных</w:t>
      </w:r>
      <w:r w:rsidRPr="008B54E8">
        <w:rPr>
          <w:sz w:val="28"/>
          <w:szCs w:val="28"/>
        </w:rPr>
        <w:t xml:space="preserve"> из </w:t>
      </w:r>
      <w:r w:rsidRPr="008B54E8">
        <w:rPr>
          <w:rFonts w:eastAsia="Calibri"/>
          <w:sz w:val="28"/>
          <w:szCs w:val="28"/>
          <w:lang w:eastAsia="en-US"/>
        </w:rPr>
        <w:t>компетенции органов государственной власти субъекта Российской Федерации федеральными законами</w:t>
      </w:r>
      <w:r w:rsidRPr="008B54E8">
        <w:rPr>
          <w:sz w:val="28"/>
          <w:szCs w:val="28"/>
        </w:rPr>
        <w:t>.</w:t>
      </w:r>
    </w:p>
    <w:p w:rsidR="00BC2BBA" w:rsidRPr="008B54E8" w:rsidRDefault="00FB4495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>В</w:t>
      </w:r>
      <w:r w:rsidR="00BC2BBA" w:rsidRPr="008B54E8">
        <w:rPr>
          <w:rFonts w:eastAsia="Calibri"/>
          <w:sz w:val="28"/>
          <w:szCs w:val="28"/>
          <w:lang w:eastAsia="en-US"/>
        </w:rPr>
        <w:t>оенные комиссариаты являются территориальными органами Министерства обороны Российской Федерации, финансирование расходов которых осуществляется в пределах бюджетных ассигнований, предусматриваемых на эти цели в федеральном бюджете на соответствующий год Министерству обороны Российской Федерации.</w:t>
      </w:r>
      <w:r w:rsidRPr="008B54E8">
        <w:rPr>
          <w:rFonts w:eastAsia="Calibri"/>
          <w:sz w:val="28"/>
          <w:szCs w:val="28"/>
          <w:lang w:eastAsia="en-US"/>
        </w:rPr>
        <w:t xml:space="preserve"> Соответственно</w:t>
      </w:r>
      <w:r w:rsidR="00BC2BBA" w:rsidRPr="008B54E8">
        <w:rPr>
          <w:sz w:val="28"/>
          <w:szCs w:val="28"/>
        </w:rPr>
        <w:t xml:space="preserve"> работники военных комиссариатов не относятся к числу граждан, вопросы социальной поддержки которых вправе решать органы государственной власти субъектов Российской Федерации.</w:t>
      </w:r>
    </w:p>
    <w:p w:rsidR="00BC2BBA" w:rsidRPr="008B54E8" w:rsidRDefault="00BC2BBA" w:rsidP="008B5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4E8">
        <w:rPr>
          <w:sz w:val="28"/>
          <w:szCs w:val="28"/>
        </w:rPr>
        <w:t xml:space="preserve">С учетом изложенного Законодательное собрание Ленинградской области просит Вас обратить внимание на существование данной проблемы и оказать возможное содействие в ее решении, в том числе посредством внесения изменений в </w:t>
      </w:r>
      <w:hyperlink r:id="rId9" w:history="1">
        <w:r w:rsidR="00FB4495" w:rsidRPr="008B54E8">
          <w:rPr>
            <w:sz w:val="28"/>
            <w:szCs w:val="28"/>
          </w:rPr>
          <w:t>п</w:t>
        </w:r>
        <w:r w:rsidRPr="008B54E8">
          <w:rPr>
            <w:sz w:val="28"/>
            <w:szCs w:val="28"/>
          </w:rPr>
          <w:t>риказ</w:t>
        </w:r>
      </w:hyperlink>
      <w:r w:rsidRPr="008B54E8">
        <w:rPr>
          <w:sz w:val="28"/>
          <w:szCs w:val="28"/>
        </w:rPr>
        <w:t xml:space="preserve"> Министра обороны Российской Федерац</w:t>
      </w:r>
      <w:r w:rsidR="00FB4495" w:rsidRPr="008B54E8">
        <w:rPr>
          <w:sz w:val="28"/>
          <w:szCs w:val="28"/>
        </w:rPr>
        <w:t>ии от 18 сентября 2019 года № </w:t>
      </w:r>
      <w:r w:rsidRPr="008B54E8">
        <w:rPr>
          <w:sz w:val="28"/>
          <w:szCs w:val="28"/>
        </w:rPr>
        <w:t xml:space="preserve">545 </w:t>
      </w:r>
      <w:r w:rsidR="00996F49" w:rsidRPr="008B54E8">
        <w:rPr>
          <w:sz w:val="28"/>
          <w:szCs w:val="28"/>
        </w:rPr>
        <w:t>"</w:t>
      </w:r>
      <w:r w:rsidRPr="008B54E8">
        <w:rPr>
          <w:sz w:val="28"/>
          <w:szCs w:val="28"/>
        </w:rPr>
        <w:t>О системе оплаты труда гражданского персонала (работников) воинских частей и организаций Вооруженных Сил Российской Федерации</w:t>
      </w:r>
      <w:r w:rsidR="00996F49" w:rsidRPr="008B54E8">
        <w:rPr>
          <w:sz w:val="28"/>
          <w:szCs w:val="28"/>
        </w:rPr>
        <w:t>"</w:t>
      </w:r>
      <w:r w:rsidRPr="008B54E8">
        <w:rPr>
          <w:sz w:val="28"/>
          <w:szCs w:val="28"/>
        </w:rPr>
        <w:t>.</w:t>
      </w:r>
    </w:p>
    <w:p w:rsidR="00996F49" w:rsidRPr="008B54E8" w:rsidRDefault="00996F49" w:rsidP="008B54E8">
      <w:pPr>
        <w:pStyle w:val="21"/>
        <w:spacing w:after="0" w:line="240" w:lineRule="auto"/>
        <w:ind w:left="0"/>
        <w:rPr>
          <w:sz w:val="28"/>
          <w:szCs w:val="28"/>
        </w:rPr>
      </w:pPr>
    </w:p>
    <w:sectPr w:rsidR="00996F49" w:rsidRPr="008B54E8" w:rsidSect="003628B6"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A7" w:rsidRDefault="00567CA7" w:rsidP="00B20996">
      <w:r>
        <w:separator/>
      </w:r>
    </w:p>
  </w:endnote>
  <w:endnote w:type="continuationSeparator" w:id="0">
    <w:p w:rsidR="00567CA7" w:rsidRDefault="00567CA7" w:rsidP="00B2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A7" w:rsidRDefault="00567CA7" w:rsidP="00B20996">
      <w:r>
        <w:separator/>
      </w:r>
    </w:p>
  </w:footnote>
  <w:footnote w:type="continuationSeparator" w:id="0">
    <w:p w:rsidR="00567CA7" w:rsidRDefault="00567CA7" w:rsidP="00B2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85B" w:rsidRDefault="00567CA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3BB6">
      <w:rPr>
        <w:noProof/>
      </w:rPr>
      <w:t>3</w:t>
    </w:r>
    <w:r>
      <w:rPr>
        <w:noProof/>
      </w:rPr>
      <w:fldChar w:fldCharType="end"/>
    </w:r>
  </w:p>
  <w:p w:rsidR="005B485B" w:rsidRDefault="005B48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BBA"/>
    <w:rsid w:val="001A6D02"/>
    <w:rsid w:val="001B46EC"/>
    <w:rsid w:val="00236BA7"/>
    <w:rsid w:val="002C0B83"/>
    <w:rsid w:val="002F1B3A"/>
    <w:rsid w:val="00323BB6"/>
    <w:rsid w:val="003628B6"/>
    <w:rsid w:val="00567CA7"/>
    <w:rsid w:val="005B485B"/>
    <w:rsid w:val="007E0DE2"/>
    <w:rsid w:val="00857FFA"/>
    <w:rsid w:val="008B54E8"/>
    <w:rsid w:val="008D71A2"/>
    <w:rsid w:val="00996F49"/>
    <w:rsid w:val="00A15791"/>
    <w:rsid w:val="00A61C84"/>
    <w:rsid w:val="00B20996"/>
    <w:rsid w:val="00B92817"/>
    <w:rsid w:val="00B97BEE"/>
    <w:rsid w:val="00BB51B9"/>
    <w:rsid w:val="00BC2BBA"/>
    <w:rsid w:val="00BD3A83"/>
    <w:rsid w:val="00C23B42"/>
    <w:rsid w:val="00C737CE"/>
    <w:rsid w:val="00D07B1E"/>
    <w:rsid w:val="00DD1262"/>
    <w:rsid w:val="00EB2EA0"/>
    <w:rsid w:val="00F2163F"/>
    <w:rsid w:val="00F5479A"/>
    <w:rsid w:val="00FB038E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00BC7"/>
  <w15:docId w15:val="{D68BF0DE-2F9B-4A1C-A7E5-08925AFD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2B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C2BBA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BB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C2BBA"/>
    <w:rPr>
      <w:rFonts w:eastAsia="Arial Unicode MS"/>
      <w:sz w:val="28"/>
    </w:rPr>
  </w:style>
  <w:style w:type="paragraph" w:styleId="a3">
    <w:name w:val="header"/>
    <w:basedOn w:val="a"/>
    <w:link w:val="a4"/>
    <w:unhideWhenUsed/>
    <w:rsid w:val="00BC2B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C2BBA"/>
    <w:rPr>
      <w:sz w:val="24"/>
      <w:szCs w:val="24"/>
    </w:rPr>
  </w:style>
  <w:style w:type="paragraph" w:styleId="3">
    <w:name w:val="Body Text 3"/>
    <w:basedOn w:val="a"/>
    <w:link w:val="30"/>
    <w:rsid w:val="00BC2BBA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C2BBA"/>
    <w:rPr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BC2BBA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996F4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6F49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96F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6F49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D3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3A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19A06EC0FB8860403360D6D723586BE3DFD3742A9FDE169A40952CEB3E3A532A982F554B53EC8E9A79153CDkCsF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A19A06EC0FB8860403360D6D723586BF3EF03048AFFDE169A40952CEB3E3A532A982F554B53EC8E9A79153CDkCsF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A19A06EC0FB8860403360D6D723586BE3DFD3742A9FDE169A40952CEB3E3A532A982F554B53EC8E9A79153CDkCs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8145</CharactersWithSpaces>
  <SharedDoc>false</SharedDoc>
  <HLinks>
    <vt:vector size="18" baseType="variant"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consultantplus://offline/ref=45A19A06EC0FB8860403360D6D723586BE3DFD3742A9FDE169A40952CEB3E3A532A982F554B53EC8E9A79153CDkCsFS</vt:lpwstr>
      </vt:variant>
      <vt:variant>
        <vt:lpwstr/>
      </vt:variant>
      <vt:variant>
        <vt:i4>1048670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consultantplus://offline/ref=45A19A06EC0FB8860403360D6D723586BE3DFD3742A9FDE169A40952CEB3E3A532A982F554B53EC8E9A79153CDkCsFS</vt:lpwstr>
      </vt:variant>
      <vt:variant>
        <vt:lpwstr/>
      </vt:variant>
      <vt:variant>
        <vt:i4>1048666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consultantplus://offline/ref=45A19A06EC0FB8860403360D6D723586BF3EF03048AFFDE169A40952CEB3E3A532A982F554B53EC8E9A79153CDkCsFS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4</cp:revision>
  <cp:lastPrinted>2021-01-19T12:22:00Z</cp:lastPrinted>
  <dcterms:created xsi:type="dcterms:W3CDTF">2022-04-29T12:02:00Z</dcterms:created>
  <dcterms:modified xsi:type="dcterms:W3CDTF">2022-04-29T12:34:00Z</dcterms:modified>
</cp:coreProperties>
</file>